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 xml:space="preserve">The representation is setup in such a way that the people can understand the conveyed uncertainty </w:t>
      </w:r>
      <w:r w:rsidR="000A69BF">
        <w:rPr>
          <w:rFonts w:ascii="Times" w:hAnsi="Times"/>
          <w:color w:val="000000" w:themeColor="text1"/>
          <w:lang w:val="en-US"/>
        </w:rPr>
        <w:t>significant</w:t>
      </w:r>
      <w:r w:rsidR="000A69BF">
        <w:rPr>
          <w:rFonts w:ascii="Times" w:hAnsi="Times"/>
          <w:color w:val="000000" w:themeColor="text1"/>
          <w:lang w:val="en-US"/>
        </w:rPr>
        <w: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lang w:val="en-US"/>
        </w:rPr>
        <w:t>Research Ethics Board</w:t>
      </w: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w:t>
      </w:r>
      <w:r w:rsidR="00971CB5">
        <w:rPr>
          <w:rFonts w:ascii="Times" w:hAnsi="Times"/>
          <w:color w:val="000000" w:themeColor="text1"/>
          <w:lang w:val="en-US"/>
        </w:rPr>
        <w:t>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w:t>
      </w:r>
      <w:r w:rsidR="003A004E">
        <w:rPr>
          <w:rFonts w:ascii="Times" w:hAnsi="Times"/>
          <w:color w:val="000000" w:themeColor="text1"/>
          <w:lang w:val="en-US"/>
        </w:rPr>
        <w:t>source</w:t>
      </w:r>
      <w:r w:rsidR="003A004E">
        <w:rPr>
          <w:rFonts w:ascii="Times" w:hAnsi="Times"/>
          <w:color w:val="000000" w:themeColor="text1"/>
          <w:lang w:val="en-US"/>
        </w:rPr>
        <w:t xml:space="preserve"> (used </w:t>
      </w:r>
      <w:r w:rsidR="003A004E">
        <w:rPr>
          <w:rFonts w:ascii="Times" w:hAnsi="Times"/>
          <w:color w:val="000000" w:themeColor="text1"/>
          <w:lang w:val="en-US"/>
        </w:rPr>
        <w:t>WHO delivered COVID data</w:t>
      </w:r>
      <w:r w:rsidR="003A004E">
        <w:rPr>
          <w:rFonts w:ascii="Times" w:hAnsi="Times"/>
          <w:color w:val="000000" w:themeColor="text1"/>
          <w:lang w:val="en-US"/>
        </w:rPr>
        <w:t xml:space="preserve">).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 xml:space="preserve">the </w:t>
      </w:r>
      <w:r w:rsidR="00A45B60">
        <w:rPr>
          <w:rFonts w:ascii="Times" w:hAnsi="Times"/>
          <w:color w:val="000000" w:themeColor="text1"/>
          <w:lang w:val="en-US"/>
        </w:rPr>
        <w:t>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 xml:space="preserve">a great </w:t>
      </w:r>
      <w:r w:rsidR="00F9081C" w:rsidRPr="002E48C9">
        <w:rPr>
          <w:rFonts w:ascii="Times" w:hAnsi="Times"/>
          <w:color w:val="000000" w:themeColor="text1"/>
          <w:lang w:val="en-US"/>
        </w:rPr>
        <w:lastRenderedPageBreak/>
        <w:t>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[2, 3, 9]</w:t>
      </w:r>
      <w:r w:rsidR="007E7E99">
        <w:rPr>
          <w:rFonts w:ascii="AppleSystemUIFont" w:eastAsiaTheme="minorHAnsi" w:hAnsi="AppleSystemUIFont" w:cs="AppleSystemUIFont"/>
          <w:lang w:val="en-GB" w:eastAsia="en-US"/>
        </w:rPr>
        <w:t>.</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2EB0DB8C"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0E6D21A5"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F238D3" w14:textId="36C268F5" w:rsidR="0032606B" w:rsidRPr="0032606B" w:rsidRDefault="0032606B" w:rsidP="0032606B">
      <w:r w:rsidRPr="0032606B">
        <w:rPr>
          <w:rFonts w:ascii="Times" w:hAnsi="Times" w:cs="Arial"/>
          <w:color w:val="202124"/>
        </w:rPr>
        <w:t>Uncertainty is defined as doubt</w:t>
      </w:r>
      <w:r w:rsidRPr="0032606B">
        <w:rPr>
          <w:rFonts w:ascii="Times" w:hAnsi="Times" w:cs="Arial"/>
          <w:color w:val="202124"/>
        </w:rPr>
        <w:t xml:space="preserve"> or lack of sureness</w:t>
      </w:r>
      <w:r>
        <w:rPr>
          <w:rFonts w:ascii="Times" w:hAnsi="Times" w:cs="Arial"/>
          <w:color w:val="202124"/>
        </w:rPr>
        <w:t xml:space="preserve"> or </w:t>
      </w:r>
      <w:r w:rsidRPr="0032606B">
        <w:rPr>
          <w:rFonts w:ascii="Times" w:hAnsi="Times" w:cs="Arial"/>
          <w:color w:val="202124"/>
          <w:shd w:val="clear" w:color="auto" w:fill="FFFFFF"/>
        </w:rPr>
        <w:t>a feeling or attitude that one does not know the truth, truthfulness, or trustworthiness of someone or something</w:t>
      </w:r>
      <w:r>
        <w:rPr>
          <w:rFonts w:ascii="Times" w:hAnsi="Times" w:cs="Arial"/>
          <w:color w:val="202124"/>
          <w:shd w:val="clear" w:color="auto" w:fill="FFFFFF"/>
        </w:rPr>
        <w:t>.</w:t>
      </w:r>
    </w:p>
    <w:p w14:paraId="130B953B" w14:textId="1B7AC2C8" w:rsidR="0032606B" w:rsidRPr="0032606B" w:rsidRDefault="0032606B" w:rsidP="0032606B">
      <w:pPr>
        <w:shd w:val="clear" w:color="auto" w:fill="FFFFFF"/>
        <w:rPr>
          <w:rFonts w:ascii="Times" w:hAnsi="Times" w:cs="Arial"/>
          <w:color w:val="202124"/>
          <w:sz w:val="27"/>
          <w:szCs w:val="27"/>
        </w:rPr>
      </w:pPr>
    </w:p>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74B7F028"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1.2.2.</w:t>
      </w:r>
      <w:r w:rsidRPr="002E48C9">
        <w:rPr>
          <w:rFonts w:ascii="Times" w:hAnsi="Times"/>
          <w:b/>
          <w:bCs/>
          <w:color w:val="000000" w:themeColor="text1"/>
          <w:lang w:val="en-US"/>
        </w:rPr>
        <w:tab/>
        <w:t>Texture</w:t>
      </w:r>
    </w:p>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55FCFA21"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 xml:space="preserve">that </w:t>
      </w:r>
      <w:r w:rsidRPr="00430AA4">
        <w:rPr>
          <w:rFonts w:ascii="Times" w:hAnsi="Times"/>
          <w:color w:val="1A1414"/>
          <w:shd w:val="clear" w:color="auto" w:fill="FFFFFF"/>
        </w:rPr>
        <w:t xml:space="preserve">is </w:t>
      </w:r>
      <w:r w:rsidRPr="00430AA4">
        <w:rPr>
          <w:rFonts w:ascii="Times" w:hAnsi="Times"/>
          <w:color w:val="1A1414"/>
          <w:shd w:val="clear" w:color="auto" w:fill="FFFFFF"/>
        </w:rPr>
        <w:t>sometimes notice</w:t>
      </w:r>
      <w:r w:rsidRPr="00430AA4">
        <w:rPr>
          <w:rFonts w:ascii="Times" w:hAnsi="Times"/>
          <w:color w:val="1A1414"/>
          <w:shd w:val="clear" w:color="auto" w:fill="FFFFFF"/>
        </w:rPr>
        <w:t>d</w:t>
      </w:r>
      <w:r w:rsidRPr="00430AA4">
        <w:rPr>
          <w:rFonts w:ascii="Times" w:hAnsi="Times"/>
          <w:color w:val="1A1414"/>
          <w:shd w:val="clear" w:color="auto" w:fill="FFFFFF"/>
        </w:rPr>
        <w:t xml:space="preserve"> on high contrast edges of objects in </w:t>
      </w:r>
      <w:r w:rsidRPr="00430AA4">
        <w:rPr>
          <w:rFonts w:ascii="Times" w:hAnsi="Times"/>
          <w:color w:val="1A1414"/>
          <w:shd w:val="clear" w:color="auto" w:fill="FFFFFF"/>
        </w:rPr>
        <w:t>the</w:t>
      </w:r>
      <w:r w:rsidRPr="00430AA4">
        <w:rPr>
          <w:rFonts w:ascii="Times" w:hAnsi="Times"/>
          <w:color w:val="1A1414"/>
          <w:shd w:val="clear" w:color="auto" w:fill="FFFFFF"/>
        </w:rPr>
        <w:t xml:space="preserve"> photo</w:t>
      </w:r>
      <w:r w:rsidRPr="00430AA4">
        <w:rPr>
          <w:rFonts w:ascii="Times" w:hAnsi="Times"/>
          <w:color w:val="1A1414"/>
          <w:shd w:val="clear" w:color="auto" w:fill="FFFFFF"/>
        </w:rPr>
        <w:t>graphs</w:t>
      </w:r>
      <w:r w:rsidRPr="00430AA4">
        <w:rPr>
          <w:rFonts w:ascii="Times" w:hAnsi="Times"/>
          <w:color w:val="1A1414"/>
          <w:shd w:val="clear" w:color="auto" w:fill="FFFFFF"/>
        </w:rPr>
        <w:t>.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usually appears in the form of purple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red</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blue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cyan</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 xml:space="preserve">green fringes.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can be seen alongside </w:t>
      </w:r>
      <w:r w:rsidR="00827CFD" w:rsidRPr="00430AA4">
        <w:rPr>
          <w:rFonts w:ascii="Times" w:hAnsi="Times"/>
          <w:color w:val="1A1414"/>
          <w:shd w:val="clear" w:color="auto" w:fill="FFFFFF"/>
        </w:rPr>
        <w:t>deep</w:t>
      </w:r>
      <w:r w:rsidR="00827CFD" w:rsidRPr="00430AA4">
        <w:rPr>
          <w:rFonts w:ascii="Times" w:hAnsi="Times"/>
          <w:color w:val="1A1414"/>
          <w:shd w:val="clear" w:color="auto" w:fill="FFFFFF"/>
        </w:rPr>
        <w:t xml:space="preserve"> contrast edges</w:t>
      </w:r>
      <w:r w:rsidR="00827CFD" w:rsidRPr="00430AA4">
        <w:rPr>
          <w:rFonts w:ascii="Times" w:hAnsi="Times"/>
          <w:color w:val="1A1414"/>
          <w:shd w:val="clear" w:color="auto" w:fill="FFFFFF"/>
        </w:rPr>
        <w:t xml:space="preserve"> and traditionally</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means finding colors where they shouldn’t be</w:t>
      </w:r>
      <w:r w:rsidR="00827CFD" w:rsidRPr="00430AA4">
        <w:rPr>
          <w:rFonts w:ascii="Times" w:hAnsi="Times"/>
          <w:color w:val="1A1414"/>
          <w:shd w:val="clear" w:color="auto" w:fill="FFFFFF"/>
        </w:rPr>
        <w:t xml:space="preserv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13"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14"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 xml:space="preserve">as an </w:t>
      </w:r>
      <w:r w:rsidRPr="00E54B87">
        <w:rPr>
          <w:rFonts w:ascii="Times" w:hAnsi="Times" w:cs="Open Sans"/>
          <w:color w:val="000000" w:themeColor="text1"/>
        </w:rPr>
        <w:t>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1C33C3F1" w:rsidR="00E54B87" w:rsidRPr="00E54B87" w:rsidRDefault="00E54B87" w:rsidP="00080E79">
      <w:pPr>
        <w:spacing w:line="360" w:lineRule="auto"/>
        <w:jc w:val="both"/>
        <w:rPr>
          <w:rFonts w:ascii="Times" w:hAnsi="Time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w:t>
      </w:r>
      <w:r w:rsidR="006A10ED">
        <w:rPr>
          <w:rFonts w:ascii="Times" w:hAnsi="Times" w:cs="Open Sans"/>
          <w:color w:val="000000" w:themeColor="text1"/>
        </w:rPr>
        <w:t>thereby</w:t>
      </w:r>
      <w:r w:rsidR="00BB57D0">
        <w:rPr>
          <w:rFonts w:ascii="Times" w:hAnsi="Times" w:cs="Open Sans"/>
          <w:color w:val="000000" w:themeColor="text1"/>
        </w:rPr>
        <w:t>. O</w:t>
      </w:r>
      <w:r w:rsidR="00BB57D0">
        <w:rPr>
          <w:rFonts w:ascii="Times" w:hAnsi="Times" w:cs="Open Sans"/>
          <w:color w:val="000000" w:themeColor="text1"/>
        </w:rPr>
        <w:t>n the other hand</w:t>
      </w:r>
      <w:r w:rsidR="00BB57D0">
        <w:rPr>
          <w:rFonts w:ascii="Times" w:hAnsi="Times" w:cs="Open Sans"/>
          <w:color w:val="000000" w:themeColor="text1"/>
        </w:rPr>
        <w:t>,</w:t>
      </w:r>
      <w:r w:rsidR="00BB57D0">
        <w:rPr>
          <w:rFonts w:ascii="Times" w:hAnsi="Times" w:cs="Open Sans"/>
          <w:color w:val="000000" w:themeColor="text1"/>
        </w:rPr>
        <w:t xml:space="preserve"> uncertainty is the problem of data quality</w:t>
      </w:r>
      <w:r w:rsidR="00BB57D0">
        <w:rPr>
          <w:rFonts w:ascii="Times" w:hAnsi="Times" w:cs="Open Sans"/>
          <w:color w:val="000000" w:themeColor="text1"/>
        </w:rPr>
        <w:t xml:space="preserve">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680228FF" w14:textId="564F470E" w:rsidR="002A43A7" w:rsidRPr="002E48C9" w:rsidRDefault="002A43A7" w:rsidP="00B76F3D">
      <w:pPr>
        <w:spacing w:line="360" w:lineRule="auto"/>
        <w:jc w:val="both"/>
        <w:rPr>
          <w:rFonts w:ascii="Times" w:hAnsi="Times"/>
          <w:b/>
          <w:bCs/>
          <w:color w:val="000000" w:themeColor="text1"/>
          <w:shd w:val="clear" w:color="auto" w:fill="FFFFFF"/>
          <w:lang w:val="en-US"/>
        </w:rPr>
      </w:pPr>
      <w:proofErr w:type="gramStart"/>
      <w:r>
        <w:rPr>
          <w:rFonts w:ascii="Times" w:hAnsi="Times"/>
          <w:b/>
          <w:bCs/>
          <w:color w:val="000000" w:themeColor="text1"/>
          <w:shd w:val="clear" w:color="auto" w:fill="FFFFFF"/>
          <w:lang w:val="en-US"/>
        </w:rPr>
        <w:t>1.2.4  D3.js</w:t>
      </w:r>
      <w:proofErr w:type="gramEnd"/>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2B83524C"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003F0C8D">
        <w:rPr>
          <w:rFonts w:ascii="Times" w:hAnsi="Times"/>
          <w:color w:val="000000" w:themeColor="text1"/>
          <w:shd w:val="clear" w:color="auto" w:fill="FFFFFF"/>
          <w:lang w:val="en-US"/>
        </w:rPr>
        <w:t>s’ prediction</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w:t>
      </w:r>
      <w:proofErr w:type="gramStart"/>
      <w:r w:rsidRPr="002E48C9">
        <w:rPr>
          <w:rFonts w:ascii="Times" w:hAnsi="Times" w:cs="Calibri"/>
          <w:color w:val="000000" w:themeColor="text1"/>
          <w:highlight w:val="yellow"/>
          <w:lang w:val="en-US"/>
        </w:rPr>
        <w:t>many</w:t>
      </w:r>
      <w:proofErr w:type="gramEnd"/>
      <w:r w:rsidRPr="002E48C9">
        <w:rPr>
          <w:rFonts w:ascii="Times" w:hAnsi="Times" w:cs="Calibri"/>
          <w:color w:val="000000" w:themeColor="text1"/>
          <w:highlight w:val="yellow"/>
          <w:lang w:val="en-US"/>
        </w:rPr>
        <w:t xml:space="preserve">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w:t>
      </w:r>
      <w:r w:rsidR="006B42B8" w:rsidRPr="002E48C9">
        <w:rPr>
          <w:rFonts w:ascii="Times" w:hAnsi="Times"/>
          <w:color w:val="000000" w:themeColor="text1"/>
          <w:lang w:val="en-US"/>
        </w:rPr>
        <w:lastRenderedPageBreak/>
        <w:t xml:space="preserve">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w:t>
      </w:r>
      <w:r w:rsidR="00D50733">
        <w:rPr>
          <w:rFonts w:ascii="Times" w:hAnsi="Times"/>
          <w:color w:val="000000" w:themeColor="text1"/>
          <w:lang w:val="en-US"/>
        </w:rPr>
        <w:t>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1B45866F"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proofErr w:type="gramStart"/>
      <w:r w:rsidR="00E52B78">
        <w:rPr>
          <w:rFonts w:ascii="Times" w:hAnsi="Times"/>
          <w:color w:val="000000" w:themeColor="text1"/>
          <w:lang w:val="en-US"/>
        </w:rPr>
        <w:t>studies  and</w:t>
      </w:r>
      <w:proofErr w:type="gramEnd"/>
      <w:r w:rsidR="00E52B78">
        <w:rPr>
          <w:rFonts w:ascii="Times" w:hAnsi="Times"/>
          <w:color w:val="000000" w:themeColor="text1"/>
          <w:lang w:val="en-US"/>
        </w:rPr>
        <w:t xml:space="preserve"> consolidate the 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77777777"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t>Prior Works:</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w:t>
      </w:r>
      <w:r w:rsidRPr="00DA7839">
        <w:rPr>
          <w:rFonts w:ascii="Times" w:hAnsi="Times"/>
          <w:color w:val="000000" w:themeColor="text1"/>
          <w:lang w:val="en-US"/>
        </w:rPr>
        <w:lastRenderedPageBreak/>
        <w:t xml:space="preserve">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0352D10" w14:textId="77777777" w:rsidR="00F93F2A" w:rsidRPr="002650E8" w:rsidRDefault="00F93F2A" w:rsidP="00F93F2A">
      <w:pPr>
        <w:spacing w:line="360" w:lineRule="auto"/>
        <w:jc w:val="both"/>
        <w:rPr>
          <w:rFonts w:ascii="Times" w:hAnsi="Times"/>
          <w:color w:val="000000" w:themeColor="text1"/>
        </w:rPr>
      </w:pPr>
    </w:p>
    <w:p w14:paraId="230E8E50" w14:textId="77777777" w:rsidR="00F93F2A" w:rsidRPr="002650E8" w:rsidRDefault="00F93F2A" w:rsidP="00F93F2A">
      <w:pPr>
        <w:spacing w:line="360" w:lineRule="auto"/>
        <w:jc w:val="both"/>
        <w:rPr>
          <w:rFonts w:ascii="Times" w:hAnsi="Times"/>
          <w:color w:val="000000" w:themeColor="text1"/>
        </w:rPr>
      </w:pPr>
    </w:p>
    <w:p w14:paraId="00766231" w14:textId="77777777" w:rsidR="00F93F2A" w:rsidRPr="002650E8" w:rsidRDefault="00F93F2A" w:rsidP="00F93F2A">
      <w:pPr>
        <w:spacing w:line="360" w:lineRule="auto"/>
        <w:jc w:val="both"/>
        <w:rPr>
          <w:rFonts w:ascii="Times" w:hAnsi="Times"/>
          <w:color w:val="000000" w:themeColor="text1"/>
        </w:rPr>
      </w:pP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lastRenderedPageBreak/>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w:t>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w:t>
      </w:r>
      <w:r w:rsidRPr="002650E8">
        <w:rPr>
          <w:rFonts w:ascii="Times" w:eastAsiaTheme="minorHAnsi" w:hAnsi="Times"/>
          <w:color w:val="000000" w:themeColor="text1"/>
          <w:lang w:val="en-GB" w:eastAsia="en-US"/>
        </w:rPr>
        <w:lastRenderedPageBreak/>
        <w:t xml:space="preserve">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w:t>
      </w:r>
      <w:r w:rsidRPr="002650E8">
        <w:rPr>
          <w:rFonts w:ascii="Times" w:eastAsiaTheme="minorHAnsi" w:hAnsi="Times"/>
          <w:color w:val="000000" w:themeColor="text1"/>
          <w:lang w:val="en-GB" w:eastAsia="en-US"/>
        </w:rPr>
        <w:lastRenderedPageBreak/>
        <w:t>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w:t>
      </w:r>
      <w:r w:rsidRPr="00DA7839">
        <w:rPr>
          <w:rFonts w:ascii="Times" w:hAnsi="Times"/>
          <w:color w:val="000000" w:themeColor="text1"/>
        </w:rPr>
        <w:lastRenderedPageBreak/>
        <w:t xml:space="preserve">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w:t>
      </w:r>
      <w:r w:rsidRPr="00DA7839">
        <w:rPr>
          <w:rFonts w:ascii="Times" w:hAnsi="Times"/>
          <w:color w:val="000000" w:themeColor="text1"/>
        </w:rPr>
        <w:lastRenderedPageBreak/>
        <w:t xml:space="preserve">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E2ACB98" w14:textId="77777777" w:rsidR="00F93F2A" w:rsidRPr="00DA7839" w:rsidRDefault="00F93F2A" w:rsidP="00DA7839">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4AD18167" w14:textId="1F192AE0" w:rsidR="00F93F2A" w:rsidRDefault="00F93F2A" w:rsidP="00F93F2A">
      <w:pPr>
        <w:pStyle w:val="NormalWeb"/>
        <w:spacing w:line="360" w:lineRule="auto"/>
        <w:jc w:val="both"/>
        <w:rPr>
          <w:rFonts w:ascii="Times" w:hAnsi="Times"/>
          <w:color w:val="000000" w:themeColor="text1"/>
        </w:rPr>
      </w:pPr>
    </w:p>
    <w:p w14:paraId="238E8BCC" w14:textId="2E95E255" w:rsidR="00EC5B70" w:rsidRDefault="00EC5B70" w:rsidP="00F93F2A">
      <w:pPr>
        <w:pStyle w:val="NormalWeb"/>
        <w:spacing w:line="360" w:lineRule="auto"/>
        <w:jc w:val="both"/>
        <w:rPr>
          <w:rFonts w:ascii="Times" w:hAnsi="Times"/>
          <w:color w:val="000000" w:themeColor="text1"/>
        </w:rPr>
      </w:pPr>
    </w:p>
    <w:p w14:paraId="4718ACD2" w14:textId="77777777" w:rsidR="00EC5B70" w:rsidRPr="002650E8" w:rsidRDefault="00EC5B70" w:rsidP="00F93F2A">
      <w:pPr>
        <w:pStyle w:val="NormalWeb"/>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w:t>
      </w:r>
      <w:r w:rsidRPr="00397501">
        <w:rPr>
          <w:rFonts w:ascii="Times" w:hAnsi="Times"/>
          <w:color w:val="000000" w:themeColor="text1"/>
        </w:rPr>
        <w:lastRenderedPageBreak/>
        <w:t>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w:t>
      </w:r>
      <w:r w:rsidRPr="00397501">
        <w:rPr>
          <w:rFonts w:ascii="Times" w:hAnsi="Times"/>
          <w:color w:val="000000" w:themeColor="text1"/>
        </w:rPr>
        <w:lastRenderedPageBreak/>
        <w:t>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672E9E71"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281466C" w14:textId="77777777" w:rsidR="00F93F2A" w:rsidRPr="00196F47" w:rsidRDefault="00F93F2A" w:rsidP="00F93F2A">
      <w:pPr>
        <w:pStyle w:val="NormalWeb"/>
      </w:pPr>
      <w:r w:rsidRPr="00196F47">
        <w:rPr>
          <w:rFonts w:ascii="CMR9" w:hAnsi="CMR9"/>
          <w:sz w:val="18"/>
          <w:szCs w:val="18"/>
        </w:rPr>
        <w:t xml:space="preserve"> </w:t>
      </w:r>
    </w:p>
    <w:p w14:paraId="347749E5" w14:textId="77777777" w:rsidR="00F93F2A" w:rsidRPr="00196F47" w:rsidRDefault="00F93F2A" w:rsidP="00F93F2A">
      <w:pPr>
        <w:pStyle w:val="NormalWeb"/>
      </w:pPr>
    </w:p>
    <w:p w14:paraId="5F5A938F" w14:textId="77777777" w:rsidR="00F93F2A" w:rsidRPr="00196F47" w:rsidRDefault="00F93F2A" w:rsidP="00F93F2A">
      <w:pPr>
        <w:pStyle w:val="NormalWeb"/>
      </w:pPr>
    </w:p>
    <w:p w14:paraId="30DBBCBA"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rPr>
        <w:tab/>
        <w:t xml:space="preserve"> </w:t>
      </w:r>
    </w:p>
    <w:p w14:paraId="78E3F4FF" w14:textId="77777777" w:rsidR="00F93F2A" w:rsidRPr="002650E8" w:rsidRDefault="00F93F2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lastRenderedPageBreak/>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 xml:space="preserve">generate sample distributions that cover the underlying domain densely while significant holes and cluttered </w:t>
      </w:r>
      <w:r w:rsidRPr="002650E8">
        <w:rPr>
          <w:rFonts w:ascii="Times" w:hAnsi="Times"/>
          <w:color w:val="000000" w:themeColor="text1"/>
        </w:rPr>
        <w:lastRenderedPageBreak/>
        <w:t>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161FEE0B" w:rsidR="00C627E2" w:rsidRPr="002E48C9" w:rsidRDefault="00F93F2A" w:rsidP="00F93F2A">
      <w:pPr>
        <w:pStyle w:val="NormalWeb"/>
        <w:spacing w:line="360" w:lineRule="auto"/>
        <w:jc w:val="both"/>
        <w:rPr>
          <w:rFonts w:ascii="Times" w:hAnsi="Times"/>
          <w:color w:val="000000" w:themeColor="text1"/>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w:t>
      </w:r>
      <w:r w:rsidRPr="002E48C9">
        <w:rPr>
          <w:rFonts w:ascii="Times" w:hAnsi="Times"/>
          <w:color w:val="000000" w:themeColor="text1"/>
          <w:lang w:val="en-US"/>
        </w:rPr>
        <w:lastRenderedPageBreak/>
        <w:t xml:space="preserve">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CBBED0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w:t>
      </w:r>
      <w:r w:rsidR="00CD1B9D" w:rsidRPr="002E48C9">
        <w:rPr>
          <w:rFonts w:ascii="Times" w:hAnsi="Times" w:cs="Arial"/>
          <w:color w:val="000000" w:themeColor="text1"/>
          <w:shd w:val="clear" w:color="auto" w:fill="FFFFFF"/>
        </w:rPr>
        <w:t>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sidR="00CD1B9D">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58F3A561"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drawing>
          <wp:inline distT="0" distB="0" distL="0" distR="0" wp14:anchorId="61D88040" wp14:editId="7A20CFE2">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xml:space="preserve">. The number </w:t>
      </w:r>
      <w:r w:rsidRPr="00C25760">
        <w:rPr>
          <w:rFonts w:ascii="Times" w:hAnsi="Times"/>
          <w:color w:val="000000" w:themeColor="text1"/>
          <w:sz w:val="23"/>
          <w:szCs w:val="23"/>
          <w:shd w:val="clear" w:color="auto" w:fill="FFFFFF"/>
        </w:rPr>
        <w:lastRenderedPageBreak/>
        <w:t>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lastRenderedPageBreak/>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w:t>
      </w:r>
      <w:r w:rsidR="000A145E">
        <w:rPr>
          <w:rFonts w:ascii="Times" w:hAnsi="Times"/>
          <w:color w:val="000000" w:themeColor="text1"/>
          <w:lang w:val="en-US"/>
        </w:rPr>
        <w:lastRenderedPageBreak/>
        <w:t xml:space="preserve">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w:t>
      </w:r>
      <w:r w:rsidR="007A0343" w:rsidRPr="002E48C9">
        <w:rPr>
          <w:rFonts w:ascii="Times" w:hAnsi="Times"/>
          <w:color w:val="000000" w:themeColor="text1"/>
          <w:lang w:val="en-US"/>
        </w:rPr>
        <w:lastRenderedPageBreak/>
        <w:t xml:space="preserve">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w:t>
      </w:r>
      <w:r w:rsidRPr="002E48C9">
        <w:rPr>
          <w:rFonts w:ascii="Times" w:hAnsi="Times"/>
          <w:color w:val="000000" w:themeColor="text1"/>
          <w:lang w:val="en-US"/>
        </w:rPr>
        <w:lastRenderedPageBreak/>
        <w:t>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 xml:space="preserve">represents a variable and often has its own </w:t>
      </w:r>
      <w:proofErr w:type="gramStart"/>
      <w:r w:rsidRPr="002E48C9">
        <w:rPr>
          <w:rFonts w:ascii="Times" w:hAnsi="Times" w:cs="Arial"/>
          <w:color w:val="000000" w:themeColor="text1"/>
          <w:shd w:val="clear" w:color="auto" w:fill="FFFFFF"/>
        </w:rPr>
        <w:t>scale</w:t>
      </w:r>
      <w:proofErr w:type="gramEnd"/>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proofErr w:type="spellStart"/>
      <w:r w:rsidR="005256D6" w:rsidRPr="002E48C9">
        <w:rPr>
          <w:rFonts w:ascii="Times" w:hAnsi="Times" w:cs="Arial"/>
          <w:color w:val="000000" w:themeColor="text1"/>
          <w:shd w:val="clear" w:color="auto" w:fill="FFFFFF"/>
        </w:rPr>
        <w:t>ata</w:t>
      </w:r>
      <w:proofErr w:type="spellEnd"/>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proofErr w:type="gramStart"/>
      <w:r w:rsidRPr="002E48C9">
        <w:rPr>
          <w:rFonts w:ascii="Times" w:hAnsi="Times"/>
          <w:color w:val="000000" w:themeColor="text1"/>
          <w:lang w:val="en-US"/>
        </w:rPr>
        <w:t>similar to</w:t>
      </w:r>
      <w:proofErr w:type="gramEnd"/>
      <w:r w:rsidRPr="002E48C9">
        <w:rPr>
          <w:rFonts w:ascii="Times" w:hAnsi="Times"/>
          <w:color w:val="000000" w:themeColor="text1"/>
          <w:lang w:val="en-US"/>
        </w:rPr>
        <w:t xml:space="preserve">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lastRenderedPageBreak/>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6"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37"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E38B2" w14:textId="77777777" w:rsidR="00B40817" w:rsidRDefault="00B40817" w:rsidP="002C2CD3">
      <w:r>
        <w:separator/>
      </w:r>
    </w:p>
  </w:endnote>
  <w:endnote w:type="continuationSeparator" w:id="0">
    <w:p w14:paraId="27F229B5" w14:textId="77777777" w:rsidR="00B40817" w:rsidRDefault="00B4081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MR9">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A9B24" w14:textId="77777777" w:rsidR="00B40817" w:rsidRDefault="00B40817" w:rsidP="002C2CD3">
      <w:r>
        <w:separator/>
      </w:r>
    </w:p>
  </w:footnote>
  <w:footnote w:type="continuationSeparator" w:id="0">
    <w:p w14:paraId="3BB21563" w14:textId="77777777" w:rsidR="00B40817" w:rsidRDefault="00B4081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6"/>
  </w:num>
  <w:num w:numId="9">
    <w:abstractNumId w:val="23"/>
  </w:num>
  <w:num w:numId="10">
    <w:abstractNumId w:val="9"/>
  </w:num>
  <w:num w:numId="11">
    <w:abstractNumId w:val="19"/>
  </w:num>
  <w:num w:numId="12">
    <w:abstractNumId w:val="5"/>
  </w:num>
  <w:num w:numId="13">
    <w:abstractNumId w:val="27"/>
  </w:num>
  <w:num w:numId="14">
    <w:abstractNumId w:val="24"/>
  </w:num>
  <w:num w:numId="15">
    <w:abstractNumId w:val="1"/>
  </w:num>
  <w:num w:numId="16">
    <w:abstractNumId w:val="7"/>
  </w:num>
  <w:num w:numId="17">
    <w:abstractNumId w:val="25"/>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0EFF"/>
    <w:rsid w:val="00162DF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3781"/>
    <w:rsid w:val="002A43A7"/>
    <w:rsid w:val="002A5022"/>
    <w:rsid w:val="002A6B70"/>
    <w:rsid w:val="002B6218"/>
    <w:rsid w:val="002B668F"/>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70619"/>
    <w:rsid w:val="00375942"/>
    <w:rsid w:val="0038110E"/>
    <w:rsid w:val="003957DE"/>
    <w:rsid w:val="00397501"/>
    <w:rsid w:val="003A004E"/>
    <w:rsid w:val="003A3D25"/>
    <w:rsid w:val="003A3F64"/>
    <w:rsid w:val="003A588A"/>
    <w:rsid w:val="003B3F2B"/>
    <w:rsid w:val="003B6E21"/>
    <w:rsid w:val="003C02C5"/>
    <w:rsid w:val="003C347F"/>
    <w:rsid w:val="003D017A"/>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133B"/>
    <w:rsid w:val="00425704"/>
    <w:rsid w:val="00430AA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06689"/>
    <w:rsid w:val="005108B5"/>
    <w:rsid w:val="00512113"/>
    <w:rsid w:val="00517E03"/>
    <w:rsid w:val="005256D6"/>
    <w:rsid w:val="00526984"/>
    <w:rsid w:val="00540DD3"/>
    <w:rsid w:val="00542A77"/>
    <w:rsid w:val="00543BD7"/>
    <w:rsid w:val="00546193"/>
    <w:rsid w:val="005516D0"/>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4F6A"/>
    <w:rsid w:val="00682340"/>
    <w:rsid w:val="00687950"/>
    <w:rsid w:val="0069669F"/>
    <w:rsid w:val="00697523"/>
    <w:rsid w:val="0069799D"/>
    <w:rsid w:val="006A10ED"/>
    <w:rsid w:val="006A4AF0"/>
    <w:rsid w:val="006B0DAB"/>
    <w:rsid w:val="006B42B8"/>
    <w:rsid w:val="006B4E75"/>
    <w:rsid w:val="006B634F"/>
    <w:rsid w:val="006C7B86"/>
    <w:rsid w:val="006D0106"/>
    <w:rsid w:val="006D48D6"/>
    <w:rsid w:val="006E2143"/>
    <w:rsid w:val="006E28A9"/>
    <w:rsid w:val="006F2BF0"/>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70A02"/>
    <w:rsid w:val="0077259D"/>
    <w:rsid w:val="00775C7C"/>
    <w:rsid w:val="0077687F"/>
    <w:rsid w:val="007806AD"/>
    <w:rsid w:val="00786FD7"/>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22F76"/>
    <w:rsid w:val="00824F2E"/>
    <w:rsid w:val="00826EC8"/>
    <w:rsid w:val="00827CFD"/>
    <w:rsid w:val="0083398E"/>
    <w:rsid w:val="0083587B"/>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027"/>
    <w:rsid w:val="008E7626"/>
    <w:rsid w:val="008F3596"/>
    <w:rsid w:val="00900308"/>
    <w:rsid w:val="00901C6E"/>
    <w:rsid w:val="00902F61"/>
    <w:rsid w:val="00903A0E"/>
    <w:rsid w:val="00907BA0"/>
    <w:rsid w:val="00912405"/>
    <w:rsid w:val="00915173"/>
    <w:rsid w:val="0091642A"/>
    <w:rsid w:val="00917A04"/>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448C8"/>
    <w:rsid w:val="00A45B60"/>
    <w:rsid w:val="00A5111E"/>
    <w:rsid w:val="00A53E80"/>
    <w:rsid w:val="00A54FA5"/>
    <w:rsid w:val="00A55E53"/>
    <w:rsid w:val="00A642CE"/>
    <w:rsid w:val="00A66B72"/>
    <w:rsid w:val="00A778B6"/>
    <w:rsid w:val="00A815AB"/>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0817"/>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0ED4"/>
    <w:rsid w:val="00CA6389"/>
    <w:rsid w:val="00CA6BE3"/>
    <w:rsid w:val="00CB13A7"/>
    <w:rsid w:val="00CB2E8E"/>
    <w:rsid w:val="00CC0B0A"/>
    <w:rsid w:val="00CC121B"/>
    <w:rsid w:val="00CC2A24"/>
    <w:rsid w:val="00CD1B9D"/>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B88"/>
    <w:rsid w:val="00D93E11"/>
    <w:rsid w:val="00D978EF"/>
    <w:rsid w:val="00DA366A"/>
    <w:rsid w:val="00DA5FA1"/>
    <w:rsid w:val="00DA7839"/>
    <w:rsid w:val="00DB1095"/>
    <w:rsid w:val="00DB3CFC"/>
    <w:rsid w:val="00DB7662"/>
    <w:rsid w:val="00DC240C"/>
    <w:rsid w:val="00DC2BDD"/>
    <w:rsid w:val="00DC7099"/>
    <w:rsid w:val="00DD2224"/>
    <w:rsid w:val="00DD56B8"/>
    <w:rsid w:val="00DE0233"/>
    <w:rsid w:val="00DE56AD"/>
    <w:rsid w:val="00DE61F0"/>
    <w:rsid w:val="00DF4458"/>
    <w:rsid w:val="00DF7BF7"/>
    <w:rsid w:val="00E006B3"/>
    <w:rsid w:val="00E00FE9"/>
    <w:rsid w:val="00E02A04"/>
    <w:rsid w:val="00E03146"/>
    <w:rsid w:val="00E052E4"/>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3D5A"/>
    <w:rsid w:val="00E94939"/>
    <w:rsid w:val="00E94E50"/>
    <w:rsid w:val="00E955CF"/>
    <w:rsid w:val="00EA10C5"/>
    <w:rsid w:val="00EA12DB"/>
    <w:rsid w:val="00EA1809"/>
    <w:rsid w:val="00EA2141"/>
    <w:rsid w:val="00EA2BED"/>
    <w:rsid w:val="00EB1C71"/>
    <w:rsid w:val="00EB5866"/>
    <w:rsid w:val="00EB6130"/>
    <w:rsid w:val="00EB6B04"/>
    <w:rsid w:val="00EC5877"/>
    <w:rsid w:val="00EC5B70"/>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9081C"/>
    <w:rsid w:val="00F91588"/>
    <w:rsid w:val="00F93F2A"/>
    <w:rsid w:val="00F954E9"/>
    <w:rsid w:val="00FA2F70"/>
    <w:rsid w:val="00FA5BFE"/>
    <w:rsid w:val="00FA5F6B"/>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celand-photo-tours.com/articles/photography-tutorials/chromatic-aberration-what-it-is-and-how-to-avoid-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footer" Target="footer1.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dx.doi.org/10.1007/978-1-4471-2804-5_6" TargetMode="External"/><Relationship Id="rId10" Type="http://schemas.openxmlformats.org/officeDocument/2006/relationships/footer" Target="footer4.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2101</TotalTime>
  <Pages>54</Pages>
  <Words>13766</Words>
  <Characters>78468</Characters>
  <Application>Microsoft Office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200</cp:revision>
  <cp:lastPrinted>2021-09-06T22:31:00Z</cp:lastPrinted>
  <dcterms:created xsi:type="dcterms:W3CDTF">2021-09-06T22:31:00Z</dcterms:created>
  <dcterms:modified xsi:type="dcterms:W3CDTF">2022-01-14T01:35:00Z</dcterms:modified>
</cp:coreProperties>
</file>